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900"/>
        <w:jc w:val="both"/>
        <w:rPr>
          <w:sz w:val="32"/>
          <w:szCs w:val="32"/>
        </w:rPr>
      </w:pPr>
      <w:r>
        <w:rPr>
          <w:sz w:val="32"/>
          <w:szCs w:val="32"/>
        </w:rPr>
        <w:t>资产</w:t>
      </w:r>
      <w:r>
        <w:rPr>
          <w:rFonts w:hint="eastAsia"/>
          <w:sz w:val="32"/>
          <w:szCs w:val="32"/>
        </w:rPr>
        <w:t>信息表（房产类）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190"/>
        <w:gridCol w:w="1559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标的名称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康定市向阳街交通花园原“情歌融和”一楼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地理位置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康定市老城区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房屋用途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商服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所在楼层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建筑面积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426.52</w:t>
            </w:r>
            <w:r>
              <w:rPr>
                <w:rFonts w:hint="eastAsia"/>
                <w:sz w:val="24"/>
              </w:rPr>
              <w:t>平方米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产权年限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房屋户型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/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建成时间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2012</w:t>
            </w: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装修情况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精装修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抵押信息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优先</w:t>
            </w:r>
            <w:r>
              <w:rPr>
                <w:rFonts w:hint="eastAsia"/>
                <w:b/>
                <w:sz w:val="24"/>
                <w:lang w:eastAsia="zh-CN"/>
              </w:rPr>
              <w:t>承租</w:t>
            </w:r>
            <w:r>
              <w:rPr>
                <w:rFonts w:hint="eastAsia"/>
                <w:b/>
                <w:sz w:val="24"/>
              </w:rPr>
              <w:t>权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有       </w:t>
            </w:r>
            <w:r>
              <w:rPr>
                <w:sz w:val="24"/>
              </w:rPr>
              <w:sym w:font="Wingdings" w:char="00FE"/>
            </w:r>
            <w:r>
              <w:rPr>
                <w:rFonts w:hint="eastAsia"/>
                <w:sz w:val="24"/>
              </w:rPr>
              <w:t xml:space="preserve">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房屋现状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sym w:font="Wingdings" w:char="00FE"/>
            </w:r>
            <w:r>
              <w:rPr>
                <w:rFonts w:hint="eastAsia"/>
                <w:sz w:val="24"/>
              </w:rPr>
              <w:t xml:space="preserve"> 空置 </w:t>
            </w:r>
            <w:r>
              <w:rPr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经营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 xml:space="preserve"> 自用 </w:t>
            </w:r>
            <w:r>
              <w:rPr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出租 </w:t>
            </w:r>
            <w:r>
              <w:rPr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 xml:space="preserve"> 出借 </w:t>
            </w:r>
            <w:r>
              <w:rPr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>他人占用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物业管理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sym w:font="Wingdings" w:char="00FE"/>
            </w:r>
            <w:r>
              <w:rPr>
                <w:rFonts w:hint="eastAsia"/>
                <w:sz w:val="24"/>
              </w:rPr>
              <w:t xml:space="preserve"> 有：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元/平方米或</w:t>
            </w:r>
            <w:r>
              <w:rPr>
                <w:sz w:val="24"/>
              </w:rPr>
              <w:sym w:font="Wingdings" w:char="00FE"/>
            </w:r>
            <w:r>
              <w:rPr>
                <w:rFonts w:hint="eastAsia"/>
                <w:sz w:val="24"/>
              </w:rPr>
              <w:t xml:space="preserve">业务无法提供     </w:t>
            </w:r>
            <w:r>
              <w:rPr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其它特别提示事项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该标的与二楼系综合体，租赁该标的需自行与二楼进行分割，费用自理。（我司可延长10个工作日装修期）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竞价参数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（动态报价填写）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加价幅度：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0.10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万元，限时报价周期：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120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秒。</w:t>
            </w:r>
          </w:p>
        </w:tc>
      </w:tr>
    </w:tbl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注：该表单为参考性文本。每个标的对应一个表单。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45BFD"/>
    <w:rsid w:val="1EB4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2020-01-07T06:07:00Z</dcterms:created>
  <dc:creator>Administrator</dc:creator>
  <cp:lastModifiedBy>Administrator</cp:lastModifiedBy>
  <dcterms:modified xsi:type="dcterms:W3CDTF">2020-01-07T06:07:59Z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